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45" w:rsidRDefault="009F2593" w:rsidP="009F2593">
      <w:pPr>
        <w:jc w:val="center"/>
        <w:rPr>
          <w:b/>
        </w:rPr>
      </w:pPr>
      <w:r w:rsidRPr="00B83BF3">
        <w:rPr>
          <w:b/>
        </w:rPr>
        <w:t>Календар Еразъм</w:t>
      </w:r>
    </w:p>
    <w:p w:rsidR="00B83BF3" w:rsidRPr="00B83BF3" w:rsidRDefault="00B83BF3" w:rsidP="009F2593">
      <w:pPr>
        <w:jc w:val="center"/>
        <w:rPr>
          <w:b/>
        </w:rPr>
      </w:pPr>
    </w:p>
    <w:p w:rsidR="009F2593" w:rsidRDefault="009F2593" w:rsidP="00B83BF3">
      <w:pPr>
        <w:jc w:val="both"/>
      </w:pPr>
      <w:r>
        <w:t>1 октомври – начало на академичната година</w:t>
      </w:r>
    </w:p>
    <w:p w:rsidR="009F2593" w:rsidRDefault="009F2593" w:rsidP="00B83BF3">
      <w:pPr>
        <w:jc w:val="both"/>
      </w:pPr>
      <w:r>
        <w:t>30 септември – край на предходната академична година. До тази дата трябва да са преведени всички грантове и всички участници в мобилност трябва да са се върнали дотогава.</w:t>
      </w:r>
    </w:p>
    <w:p w:rsidR="009F2593" w:rsidRDefault="009F2593" w:rsidP="00B83BF3">
      <w:pPr>
        <w:jc w:val="both"/>
      </w:pPr>
      <w:r>
        <w:t xml:space="preserve">Април-май – кандидатстване на докторанти, на учени и на служители за мобилност през следващата академична година. Поканите се обявяват на сайта на БАН, в рубриката за Еразъм или в „Новини” и се изпращат </w:t>
      </w:r>
      <w:r w:rsidR="00B83BF3">
        <w:t>на хартия до всички звена на Академията.</w:t>
      </w:r>
    </w:p>
    <w:p w:rsidR="009F2593" w:rsidRDefault="009F2593" w:rsidP="00B83BF3">
      <w:pPr>
        <w:jc w:val="both"/>
      </w:pPr>
      <w:r>
        <w:t>Септември – евентуално втора покана за кандидатстване за докторанти</w:t>
      </w:r>
    </w:p>
    <w:p w:rsidR="009F2593" w:rsidRDefault="009F2593" w:rsidP="00B83BF3">
      <w:pPr>
        <w:jc w:val="both"/>
      </w:pPr>
      <w:r>
        <w:t>Средата на април – юни – краен срок за подаване на документите на одобрените докторанти в приемащите университети, различен за всеки от тях, за първи семестър/цялата акад. година</w:t>
      </w:r>
    </w:p>
    <w:p w:rsidR="009F2593" w:rsidRDefault="009F2593" w:rsidP="00B83BF3">
      <w:pPr>
        <w:jc w:val="both"/>
      </w:pPr>
      <w:r>
        <w:t>Средата на октомври – декември – краен срок за подаване на документите на одобрените докторанти в приемащите университети за втори семестър.</w:t>
      </w:r>
    </w:p>
    <w:p w:rsidR="009F2593" w:rsidRDefault="009F2593" w:rsidP="009F2593"/>
    <w:sectPr w:rsidR="009F2593" w:rsidSect="0011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9F2593"/>
    <w:rsid w:val="00112745"/>
    <w:rsid w:val="009F2593"/>
    <w:rsid w:val="00B8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2015-08-17T18:17:00Z</dcterms:created>
  <dcterms:modified xsi:type="dcterms:W3CDTF">2015-08-17T18:28:00Z</dcterms:modified>
</cp:coreProperties>
</file>